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color w:val="131313"/>
        </w:rPr>
      </w:pPr>
      <w:bookmarkStart w:id="0" w:name="_GoBack"/>
      <w:bookmarkEnd w:id="0"/>
      <w:r w:rsidRPr="00F464DB">
        <w:rPr>
          <w:b/>
          <w:bCs/>
          <w:color w:val="131313"/>
        </w:rPr>
        <w:t>ДОГОВОР ОКАЗАНИЯ УСЛУГ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color w:val="131313"/>
        </w:rPr>
      </w:pPr>
      <w:r w:rsidRPr="00F464DB">
        <w:rPr>
          <w:color w:val="131313"/>
        </w:rPr>
        <w:t xml:space="preserve">г. </w:t>
      </w:r>
      <w:r w:rsidR="00383C7E" w:rsidRPr="00F464DB">
        <w:rPr>
          <w:color w:val="131313"/>
          <w:lang w:val="kk-KZ"/>
        </w:rPr>
        <w:t xml:space="preserve">Кульсары                                                                                         </w:t>
      </w:r>
      <w:r w:rsidRPr="00F464DB">
        <w:rPr>
          <w:color w:val="131313"/>
        </w:rPr>
        <w:t xml:space="preserve"> "___" __________ 20 __ г.</w:t>
      </w:r>
      <w:r w:rsidRPr="00F464DB">
        <w:rPr>
          <w:color w:val="131313"/>
        </w:rPr>
        <w:br/>
      </w:r>
    </w:p>
    <w:p w:rsidR="00373A3E" w:rsidRPr="00F464DB" w:rsidRDefault="00383C7E" w:rsidP="00F464DB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color w:val="131313"/>
          <w:lang w:val="kk-KZ"/>
        </w:rPr>
      </w:pPr>
      <w:r w:rsidRPr="00F464DB">
        <w:rPr>
          <w:color w:val="131313"/>
          <w:lang w:val="kk-KZ"/>
        </w:rPr>
        <w:t>ТОО «Жылыойгаз»</w:t>
      </w:r>
      <w:r w:rsidR="00373A3E" w:rsidRPr="00F464DB">
        <w:rPr>
          <w:color w:val="131313"/>
        </w:rPr>
        <w:t>,</w:t>
      </w:r>
      <w:r w:rsidR="009B58B7" w:rsidRPr="00F464DB">
        <w:rPr>
          <w:color w:val="131313"/>
          <w:lang w:val="kk-KZ"/>
        </w:rPr>
        <w:t xml:space="preserve"> в лице директора Жакашева Галым Мусиевича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color w:val="131313"/>
        </w:rPr>
      </w:pPr>
      <w:r w:rsidRPr="00F464DB">
        <w:rPr>
          <w:color w:val="131313"/>
        </w:rPr>
        <w:t>(наименование организации или ФИО)</w:t>
      </w:r>
    </w:p>
    <w:p w:rsidR="00373A3E" w:rsidRPr="00F464DB" w:rsidRDefault="009B58B7" w:rsidP="00F464DB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color w:val="131313"/>
        </w:rPr>
      </w:pPr>
      <w:r w:rsidRPr="00F464DB">
        <w:rPr>
          <w:color w:val="131313"/>
        </w:rPr>
        <w:t>действующе</w:t>
      </w:r>
      <w:r w:rsidRPr="00F464DB">
        <w:rPr>
          <w:color w:val="131313"/>
          <w:lang w:val="kk-KZ"/>
        </w:rPr>
        <w:t>го</w:t>
      </w:r>
      <w:r w:rsidR="00373A3E" w:rsidRPr="00F464DB">
        <w:rPr>
          <w:color w:val="131313"/>
        </w:rPr>
        <w:t xml:space="preserve"> на основании</w:t>
      </w:r>
      <w:r w:rsidR="00383C7E" w:rsidRPr="00F464DB">
        <w:rPr>
          <w:color w:val="131313"/>
          <w:lang w:val="kk-KZ"/>
        </w:rPr>
        <w:t xml:space="preserve"> Устава </w:t>
      </w:r>
      <w:r w:rsidR="00373A3E" w:rsidRPr="00F464DB">
        <w:rPr>
          <w:color w:val="131313"/>
        </w:rPr>
        <w:t>именуемое в дальнейшем "Заказчик", и __________________________________,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color w:val="131313"/>
        </w:rPr>
      </w:pPr>
      <w:r w:rsidRPr="00F464DB">
        <w:rPr>
          <w:color w:val="131313"/>
        </w:rPr>
        <w:t>(наименование предприятия или ФИО)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color w:val="131313"/>
        </w:rPr>
      </w:pPr>
      <w:r w:rsidRPr="00F464DB">
        <w:rPr>
          <w:color w:val="131313"/>
        </w:rPr>
        <w:t>действующее на основании _____________________________________________,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color w:val="131313"/>
        </w:rPr>
      </w:pPr>
      <w:r w:rsidRPr="00F464DB">
        <w:rPr>
          <w:color w:val="131313"/>
        </w:rPr>
        <w:t>(устава, положения, доверенности)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color w:val="131313"/>
        </w:rPr>
      </w:pPr>
      <w:r w:rsidRPr="00F464DB">
        <w:rPr>
          <w:color w:val="131313"/>
        </w:rPr>
        <w:t>именуемое в дальнейшем "Исполнитель", заключили настоящий договор о нижеследующем.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color w:val="131313"/>
        </w:rPr>
      </w:pPr>
      <w:r w:rsidRPr="00F464DB">
        <w:rPr>
          <w:b/>
          <w:bCs/>
          <w:color w:val="131313"/>
        </w:rPr>
        <w:t>1. Предмет договора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1.1. 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1.2. Исполнитель обязуется оказать следующие услуги:</w:t>
      </w:r>
    </w:p>
    <w:p w:rsidR="00373A3E" w:rsidRPr="00F464DB" w:rsidRDefault="00383C7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  <w:lang w:val="kk-KZ"/>
        </w:rPr>
        <w:t>Телемеханизация автоматической газораспределительной станции  Саратов-20М</w:t>
      </w:r>
      <w:r w:rsidR="009B58B7" w:rsidRPr="00F464DB">
        <w:rPr>
          <w:color w:val="131313"/>
          <w:lang w:val="kk-KZ"/>
        </w:rPr>
        <w:t xml:space="preserve">, согласно Технического заданияЗаказчика. </w:t>
      </w:r>
      <w:r w:rsidR="009B58B7" w:rsidRPr="00F464DB">
        <w:rPr>
          <w:color w:val="131313"/>
        </w:rPr>
        <w:t>(</w:t>
      </w:r>
      <w:r w:rsidR="009B58B7" w:rsidRPr="00F464DB">
        <w:rPr>
          <w:color w:val="131313"/>
          <w:lang w:val="kk-KZ"/>
        </w:rPr>
        <w:t>Приложение №1</w:t>
      </w:r>
      <w:r w:rsidR="009B58B7" w:rsidRPr="00F464DB">
        <w:rPr>
          <w:color w:val="131313"/>
        </w:rPr>
        <w:t>)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1.3. Срок выполнения работ до "</w:t>
      </w:r>
      <w:r w:rsidR="00383C7E" w:rsidRPr="00F464DB">
        <w:rPr>
          <w:color w:val="131313"/>
          <w:lang w:val="kk-KZ"/>
        </w:rPr>
        <w:t>31</w:t>
      </w:r>
      <w:r w:rsidR="00383C7E" w:rsidRPr="00F464DB">
        <w:rPr>
          <w:color w:val="131313"/>
        </w:rPr>
        <w:t>"</w:t>
      </w:r>
      <w:r w:rsidR="00383C7E" w:rsidRPr="00F464DB">
        <w:rPr>
          <w:color w:val="131313"/>
          <w:lang w:val="kk-KZ"/>
        </w:rPr>
        <w:t xml:space="preserve"> декабря</w:t>
      </w:r>
      <w:r w:rsidRPr="00F464DB">
        <w:rPr>
          <w:color w:val="131313"/>
        </w:rPr>
        <w:t xml:space="preserve"> 20</w:t>
      </w:r>
      <w:r w:rsidR="00383C7E" w:rsidRPr="00F464DB">
        <w:rPr>
          <w:color w:val="131313"/>
          <w:lang w:val="kk-KZ"/>
        </w:rPr>
        <w:t>21</w:t>
      </w:r>
      <w:r w:rsidRPr="00F464DB">
        <w:rPr>
          <w:color w:val="131313"/>
        </w:rPr>
        <w:t xml:space="preserve"> г. Исполнитель имеет право выполнить работы досрочно.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color w:val="131313"/>
        </w:rPr>
      </w:pPr>
      <w:r w:rsidRPr="00F464DB">
        <w:rPr>
          <w:b/>
          <w:bCs/>
          <w:color w:val="131313"/>
        </w:rPr>
        <w:t>2. Права и обязанности сторон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b/>
          <w:bCs/>
          <w:color w:val="131313"/>
        </w:rPr>
        <w:t>2.1. Исполнитель обязуется: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 xml:space="preserve">2.1.1. Оказать Услуги </w:t>
      </w:r>
      <w:r w:rsidR="00383C7E" w:rsidRPr="00F464DB">
        <w:rPr>
          <w:color w:val="131313"/>
          <w:lang w:val="kk-KZ"/>
        </w:rPr>
        <w:t>н</w:t>
      </w:r>
      <w:r w:rsidRPr="00F464DB">
        <w:rPr>
          <w:color w:val="131313"/>
        </w:rPr>
        <w:t>адлежащего качества.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2.1.2. Оказать Услуги в полном объеме и в срок, указанный в п. 1.3. настоящего договора.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 xml:space="preserve">2.1.3. По требованию Заказчика безвозмездно исправить все выявленные недостатки, в течение </w:t>
      </w:r>
      <w:r w:rsidR="00383C7E" w:rsidRPr="00F464DB">
        <w:rPr>
          <w:color w:val="131313"/>
          <w:lang w:val="kk-KZ"/>
        </w:rPr>
        <w:t>10</w:t>
      </w:r>
      <w:r w:rsidRPr="00F464DB">
        <w:rPr>
          <w:color w:val="131313"/>
        </w:rPr>
        <w:t xml:space="preserve"> дней.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2.1.4. Исполнитель обязан выполнить работу лично.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b/>
          <w:bCs/>
          <w:color w:val="131313"/>
        </w:rPr>
        <w:t>2.2. Заказчик обязан: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2.2.1. Заказчик обязан оплатить работу по цене, указанной в п. 3 настоящего договора, в течение</w:t>
      </w:r>
      <w:r w:rsidR="00497AB1" w:rsidRPr="00F464DB">
        <w:rPr>
          <w:color w:val="131313"/>
          <w:lang w:val="kk-KZ"/>
        </w:rPr>
        <w:t xml:space="preserve"> 5 банковских</w:t>
      </w:r>
      <w:r w:rsidRPr="00F464DB">
        <w:rPr>
          <w:color w:val="131313"/>
        </w:rPr>
        <w:t xml:space="preserve"> дней с момента </w:t>
      </w:r>
      <w:r w:rsidR="00497AB1" w:rsidRPr="00F464DB">
        <w:rPr>
          <w:color w:val="131313"/>
          <w:lang w:val="kk-KZ"/>
        </w:rPr>
        <w:t>получения счет-фактуры Исполнителя, путем перечисления.</w:t>
      </w:r>
      <w:r w:rsidRPr="00F464DB">
        <w:rPr>
          <w:color w:val="131313"/>
        </w:rPr>
        <w:t>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b/>
          <w:bCs/>
          <w:color w:val="131313"/>
        </w:rPr>
        <w:lastRenderedPageBreak/>
        <w:t>2.3. Заказчик имеет право: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color w:val="131313"/>
        </w:rPr>
      </w:pPr>
      <w:r w:rsidRPr="00F464DB">
        <w:rPr>
          <w:b/>
          <w:bCs/>
          <w:color w:val="131313"/>
        </w:rPr>
        <w:t>3. Цена договора и порядок расчетов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 xml:space="preserve">3.1. Цена </w:t>
      </w:r>
      <w:r w:rsidR="00497AB1" w:rsidRPr="00F464DB">
        <w:rPr>
          <w:color w:val="131313"/>
          <w:lang w:val="kk-KZ"/>
        </w:rPr>
        <w:t xml:space="preserve">за единицу, без учета налога на добавленную стоимость, закупаемого товара, работы с учетом всех расходов, в том числе на транспортировку и страхование, уплату таможенных пошлин, налогов, сборов и другое составляет 6 569 871,07 </w:t>
      </w:r>
      <w:r w:rsidR="00497AB1" w:rsidRPr="00F464DB">
        <w:rPr>
          <w:color w:val="131313"/>
        </w:rPr>
        <w:t>(</w:t>
      </w:r>
      <w:r w:rsidR="00497AB1" w:rsidRPr="00F464DB">
        <w:rPr>
          <w:color w:val="131313"/>
          <w:lang w:val="kk-KZ"/>
        </w:rPr>
        <w:t>шесть миллионов пятьсот шестьдесят девять тысяч восемьсот семьдесят один</w:t>
      </w:r>
      <w:r w:rsidR="00497AB1" w:rsidRPr="00F464DB">
        <w:rPr>
          <w:color w:val="131313"/>
        </w:rPr>
        <w:t>)</w:t>
      </w:r>
      <w:r w:rsidR="00497AB1" w:rsidRPr="00F464DB">
        <w:rPr>
          <w:color w:val="131313"/>
          <w:lang w:val="kk-KZ"/>
        </w:rPr>
        <w:t xml:space="preserve"> тенге без учета НДС. 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3.</w:t>
      </w:r>
      <w:r w:rsidR="00497AB1" w:rsidRPr="00F464DB">
        <w:rPr>
          <w:color w:val="131313"/>
          <w:lang w:val="kk-KZ"/>
        </w:rPr>
        <w:t>2</w:t>
      </w:r>
      <w:r w:rsidRPr="00F464DB">
        <w:rPr>
          <w:color w:val="131313"/>
        </w:rPr>
        <w:t>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color w:val="131313"/>
        </w:rPr>
      </w:pPr>
      <w:r w:rsidRPr="00F464DB">
        <w:rPr>
          <w:b/>
          <w:bCs/>
          <w:color w:val="131313"/>
        </w:rPr>
        <w:t>4. Ответственность сторон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 xml:space="preserve">4.1. За нарушение срока оказания Услуг, указанного в п. 1.3 настоящего договора, Исполнитель уплачивает Заказчику штраф в размере </w:t>
      </w:r>
      <w:r w:rsidR="00497AB1" w:rsidRPr="00F464DB">
        <w:rPr>
          <w:color w:val="131313"/>
          <w:lang w:val="kk-KZ"/>
        </w:rPr>
        <w:t xml:space="preserve">10 </w:t>
      </w:r>
      <w:r w:rsidRPr="00F464DB">
        <w:rPr>
          <w:color w:val="131313"/>
        </w:rPr>
        <w:t xml:space="preserve">% от суммы договора и пеню из расчета </w:t>
      </w:r>
      <w:r w:rsidR="00497AB1" w:rsidRPr="00F464DB">
        <w:rPr>
          <w:color w:val="131313"/>
          <w:lang w:val="kk-KZ"/>
        </w:rPr>
        <w:t>0,5</w:t>
      </w:r>
      <w:r w:rsidRPr="00F464DB">
        <w:rPr>
          <w:color w:val="131313"/>
        </w:rPr>
        <w:t>% от суммы договора за каждый день просрочки.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 xml:space="preserve">4.2. Меры ответственности сторон, не предусмотренные в настоящем договоре, применяются в соответствии с нормами </w:t>
      </w:r>
      <w:r w:rsidR="00497AB1" w:rsidRPr="00F464DB">
        <w:rPr>
          <w:color w:val="131313"/>
          <w:lang w:val="kk-KZ"/>
        </w:rPr>
        <w:t>закона РК.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4.3. Уплата неустойки не освобождает Исполнителя от выполнения лежащих на нем</w:t>
      </w:r>
      <w:r w:rsidRPr="00F464DB">
        <w:rPr>
          <w:color w:val="131313"/>
        </w:rPr>
        <w:br/>
        <w:t>обязательств или устранения нарушений.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color w:val="131313"/>
        </w:rPr>
      </w:pPr>
      <w:r w:rsidRPr="00F464DB">
        <w:rPr>
          <w:b/>
          <w:bCs/>
          <w:color w:val="131313"/>
        </w:rPr>
        <w:t>5. Порядок разрешения споров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 xml:space="preserve"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</w:t>
      </w:r>
      <w:r w:rsidR="00497AB1" w:rsidRPr="00F464DB">
        <w:rPr>
          <w:color w:val="131313"/>
          <w:lang w:val="kk-KZ"/>
        </w:rPr>
        <w:t>в суд.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color w:val="131313"/>
        </w:rPr>
      </w:pPr>
      <w:r w:rsidRPr="00F464DB">
        <w:rPr>
          <w:b/>
          <w:bCs/>
          <w:color w:val="131313"/>
        </w:rPr>
        <w:t>6. Заключительные положения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color w:val="131313"/>
        </w:rPr>
      </w:pPr>
      <w:r w:rsidRPr="00F464DB">
        <w:rPr>
          <w:color w:val="131313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color w:val="131313"/>
        </w:rPr>
      </w:pPr>
      <w:r w:rsidRPr="00F464DB">
        <w:rPr>
          <w:b/>
          <w:bCs/>
          <w:color w:val="131313"/>
        </w:rPr>
        <w:t>Адреса, реквизиты и подписи сторон.</w:t>
      </w:r>
    </w:p>
    <w:p w:rsidR="00373A3E" w:rsidRPr="00F464DB" w:rsidRDefault="00373A3E" w:rsidP="00F464DB">
      <w:pPr>
        <w:pStyle w:val="a3"/>
        <w:shd w:val="clear" w:color="auto" w:fill="FFFFFF" w:themeFill="background1"/>
        <w:spacing w:before="0" w:beforeAutospacing="0" w:after="225" w:afterAutospacing="0"/>
        <w:rPr>
          <w:b/>
          <w:bCs/>
          <w:color w:val="131313"/>
          <w:lang w:val="kk-KZ"/>
        </w:rPr>
      </w:pPr>
      <w:r w:rsidRPr="00F464DB">
        <w:rPr>
          <w:b/>
          <w:bCs/>
          <w:color w:val="131313"/>
        </w:rPr>
        <w:t>Заказчик:</w:t>
      </w:r>
      <w:r w:rsidR="009B58B7" w:rsidRPr="00F464DB">
        <w:rPr>
          <w:b/>
          <w:bCs/>
          <w:color w:val="131313"/>
          <w:lang w:val="kk-KZ"/>
        </w:rPr>
        <w:t xml:space="preserve">                                                                                                   </w:t>
      </w:r>
      <w:r w:rsidRPr="00F464DB">
        <w:rPr>
          <w:b/>
          <w:bCs/>
          <w:color w:val="131313"/>
        </w:rPr>
        <w:t>Исполнитель:</w:t>
      </w:r>
    </w:p>
    <w:p w:rsidR="009B58B7" w:rsidRPr="00F464DB" w:rsidRDefault="009B58B7" w:rsidP="00F464DB">
      <w:pPr>
        <w:pStyle w:val="a3"/>
        <w:shd w:val="clear" w:color="auto" w:fill="FFFFFF" w:themeFill="background1"/>
        <w:spacing w:before="0" w:beforeAutospacing="0" w:after="225" w:afterAutospacing="0"/>
        <w:rPr>
          <w:b/>
          <w:bCs/>
          <w:color w:val="131313"/>
          <w:lang w:val="kk-KZ"/>
        </w:rPr>
      </w:pPr>
    </w:p>
    <w:p w:rsidR="009B58B7" w:rsidRPr="00F464DB" w:rsidRDefault="009B58B7" w:rsidP="00F464DB">
      <w:pPr>
        <w:pStyle w:val="a3"/>
        <w:shd w:val="clear" w:color="auto" w:fill="FFFFFF" w:themeFill="background1"/>
        <w:spacing w:before="0" w:beforeAutospacing="0" w:after="225" w:afterAutospacing="0"/>
        <w:jc w:val="right"/>
        <w:rPr>
          <w:color w:val="131313"/>
          <w:lang w:val="kk-KZ"/>
        </w:rPr>
      </w:pPr>
      <w:r w:rsidRPr="00F464DB">
        <w:rPr>
          <w:color w:val="131313"/>
          <w:lang w:val="kk-KZ"/>
        </w:rPr>
        <w:lastRenderedPageBreak/>
        <w:t>Приложение №1</w:t>
      </w:r>
    </w:p>
    <w:p w:rsidR="009B58B7" w:rsidRPr="00F464DB" w:rsidRDefault="009B58B7" w:rsidP="00F464DB">
      <w:pPr>
        <w:pStyle w:val="a3"/>
        <w:shd w:val="clear" w:color="auto" w:fill="FFFFFF" w:themeFill="background1"/>
        <w:spacing w:before="0" w:beforeAutospacing="0" w:after="225" w:afterAutospacing="0"/>
        <w:jc w:val="right"/>
        <w:rPr>
          <w:color w:val="131313"/>
          <w:lang w:val="kk-KZ"/>
        </w:rPr>
      </w:pPr>
      <w:r w:rsidRPr="00F464DB">
        <w:rPr>
          <w:color w:val="131313"/>
          <w:lang w:val="kk-KZ"/>
        </w:rPr>
        <w:t xml:space="preserve"> к договору оказания услуг</w:t>
      </w:r>
    </w:p>
    <w:p w:rsidR="009B58B7" w:rsidRPr="00F464DB" w:rsidRDefault="009B58B7" w:rsidP="00F464DB">
      <w:pPr>
        <w:shd w:val="clear" w:color="auto" w:fill="FFFFFF" w:themeFill="background1"/>
        <w:spacing w:after="0"/>
        <w:jc w:val="center"/>
        <w:rPr>
          <w:rStyle w:val="s0"/>
          <w:b/>
          <w:sz w:val="24"/>
          <w:szCs w:val="24"/>
        </w:rPr>
      </w:pPr>
      <w:r w:rsidRPr="00F464DB">
        <w:rPr>
          <w:rStyle w:val="s0"/>
          <w:b/>
          <w:sz w:val="24"/>
          <w:szCs w:val="24"/>
        </w:rPr>
        <w:t>Техническое задание на выполнение услуг</w:t>
      </w:r>
    </w:p>
    <w:p w:rsidR="009B58B7" w:rsidRPr="00F464DB" w:rsidRDefault="009B58B7" w:rsidP="00F464D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464DB">
        <w:rPr>
          <w:rStyle w:val="s0"/>
          <w:b/>
          <w:sz w:val="24"/>
          <w:szCs w:val="24"/>
        </w:rPr>
        <w:t xml:space="preserve">«Телемеханизация автоматической газораспределительной станции Саратов-20М» расположенной в г.Кульсары, на участке АГРС №2. </w:t>
      </w:r>
    </w:p>
    <w:p w:rsidR="009B58B7" w:rsidRPr="00F464DB" w:rsidRDefault="009B58B7" w:rsidP="00F464D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B58B7" w:rsidRPr="00F464DB" w:rsidRDefault="009B58B7" w:rsidP="00F464DB">
      <w:pPr>
        <w:pStyle w:val="a4"/>
        <w:shd w:val="clear" w:color="auto" w:fill="FFFFFF" w:themeFill="background1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b/>
          <w:sz w:val="24"/>
          <w:szCs w:val="24"/>
        </w:rPr>
        <w:t xml:space="preserve">Выполняемые функции системы телемеханики АГРС. 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 xml:space="preserve">Автоматическая газораспределительная станция должна быть оснащена 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 xml:space="preserve">- системой телеметрии для оперативного получения достоверной информации с удалённого объекта, а также повышения оперативности управления и предупреждения аварийных ситуаций.  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 xml:space="preserve">- позволять дистанционно контролировать расход газа (мгновенный и накопленный приведённые расходы) ( предусмотреть возможность, реализация после оборудования узлов учёта расхода газа корректорами и барьерами </w:t>
      </w:r>
      <w:r w:rsidRPr="00F464DB">
        <w:rPr>
          <w:rFonts w:ascii="Times New Roman" w:hAnsi="Times New Roman" w:cs="Times New Roman"/>
          <w:sz w:val="24"/>
          <w:szCs w:val="24"/>
          <w:lang w:val="en-US"/>
        </w:rPr>
        <w:t>ISCOM</w:t>
      </w:r>
      <w:r w:rsidRPr="00F464DB">
        <w:rPr>
          <w:rFonts w:ascii="Times New Roman" w:hAnsi="Times New Roman" w:cs="Times New Roman"/>
          <w:sz w:val="24"/>
          <w:szCs w:val="24"/>
        </w:rPr>
        <w:t xml:space="preserve"> ( в комплект поставки не входят). 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 контроль технологических параметров с последующей передачей полученной информации в диспетчерскую службы.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  <w:lang w:val="kk-KZ"/>
        </w:rPr>
      </w:pPr>
      <w:r w:rsidRPr="00F464DB">
        <w:rPr>
          <w:rFonts w:ascii="Times New Roman" w:hAnsi="Times New Roman" w:cs="Times New Roman"/>
          <w:sz w:val="24"/>
          <w:szCs w:val="24"/>
        </w:rPr>
        <w:t>- при возникновении аварийных ситуации выдавать сигнал на экран монитора диспетчера.</w:t>
      </w:r>
      <w:r w:rsidRPr="00F464DB">
        <w:rPr>
          <w:rFonts w:ascii="Times New Roman" w:hAnsi="Times New Roman" w:cs="Times New Roman"/>
          <w:sz w:val="24"/>
          <w:szCs w:val="24"/>
        </w:rPr>
        <w:br/>
      </w: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 xml:space="preserve">- выход входного давления за пределы диапазона установленных значений; </w:t>
      </w:r>
      <w:r w:rsidRPr="00F464DB">
        <w:rPr>
          <w:rFonts w:ascii="Times New Roman" w:hAnsi="Times New Roman" w:cs="Times New Roman"/>
          <w:sz w:val="24"/>
          <w:szCs w:val="24"/>
        </w:rPr>
        <w:br/>
      </w: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 xml:space="preserve">- выход выходного давления за пределы диапазона установленных значений; </w:t>
      </w:r>
      <w:r w:rsidRPr="00F464DB">
        <w:rPr>
          <w:rFonts w:ascii="Times New Roman" w:hAnsi="Times New Roman" w:cs="Times New Roman"/>
          <w:sz w:val="24"/>
          <w:szCs w:val="24"/>
        </w:rPr>
        <w:br/>
      </w: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 xml:space="preserve">- достижение предельно допустимого значения перепада давления на фильтрах газа, </w:t>
      </w:r>
      <w:r w:rsidRPr="00F464DB">
        <w:rPr>
          <w:rFonts w:ascii="Times New Roman" w:hAnsi="Times New Roman" w:cs="Times New Roman"/>
          <w:sz w:val="24"/>
          <w:szCs w:val="24"/>
        </w:rPr>
        <w:br/>
      </w: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достижение предельно допустимой концентрации метана (CH4) в технологическом помещении и окиси углерода (СО) внутри котельной.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 xml:space="preserve">- передачу всех данных производить по существующему каналу </w:t>
      </w:r>
      <w:r w:rsidRPr="00F464DB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Wi</w:t>
      </w: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F464DB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Fi</w:t>
      </w: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pStyle w:val="a4"/>
        <w:numPr>
          <w:ilvl w:val="0"/>
          <w:numId w:val="2"/>
        </w:numPr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b/>
          <w:sz w:val="24"/>
          <w:szCs w:val="24"/>
        </w:rPr>
        <w:t>Список передаваемых параметров.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Система телеметрии должна обеспечивать перед</w:t>
      </w:r>
      <w:r w:rsidRPr="00F464DB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>а</w:t>
      </w: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 xml:space="preserve">чу на верхний уровень следующих параметров: 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Результаты измерения: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-Давление на входе ГРС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-Температура на входе ГРС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-Давление на выходе ГРС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-Температура на выходе ГРС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-Перепад на фильтре 1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-Перепад на фильтре 2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-Температура воздуха в технологическом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-Давление газа на котлы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-Температура т/н подачи в контур подогрева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-Температура т/н возврата с контура подогрева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lastRenderedPageBreak/>
        <w:t>-Давление т/н возврата с контура подогрева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-Давление т/н возврата с системы отопления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-Температура воздуха в котельной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-Температура воздуха в операторной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-Температура наружн</w:t>
      </w:r>
      <w:r w:rsidRPr="00F464DB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464DB">
        <w:rPr>
          <w:rFonts w:ascii="Times New Roman" w:hAnsi="Times New Roman" w:cs="Times New Roman"/>
          <w:sz w:val="24"/>
          <w:szCs w:val="24"/>
        </w:rPr>
        <w:t>го воздуха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 Состояние ИБП.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 Состояние котла 1.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-Состояние котла 2.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 Положение запорной арматуры (кранов с пневмоэлектрическим приводом)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-Загазованность технологического блока датчик 1.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-Загазованность технологического блока датчик 2.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br/>
        <w:t>Аварии:</w:t>
      </w:r>
      <w:r w:rsidRPr="00F464DB">
        <w:rPr>
          <w:rFonts w:ascii="Times New Roman" w:hAnsi="Times New Roman" w:cs="Times New Roman"/>
          <w:sz w:val="24"/>
          <w:szCs w:val="24"/>
        </w:rPr>
        <w:br/>
      </w: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Неисправность аналоговых датчиков ( 15шт.)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Верхний уровень конденсата фильтра 1.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 xml:space="preserve"> - Верхний уровень конденсата фильтра 2.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Отклонение давления газа на выходе АГРС.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Низкая температура газа на выходе АГРС.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Низкое давление газа на котлы.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Высокий перепад давления фильтра 1.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Высокий перепад давления фильтра 2.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Низкое давление импульсного газа.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Прорыв пучка теплообменника 1.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Прорыв пучка теплообменника 2.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Низкое давление линии редуцирования 1.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Низкое давление линии редуцирования 2.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Авария основного питания.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ШПС переход на резервное питание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-ШПС неисправность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-ШПС пожар в технологии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-ШПС пожар в котельной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-ШПС пожар в операторной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-ШПС пожар в БО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-Проникновение в технологию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-Проникновение в котельную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-Проникновение в операторную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-Проникновение в БО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Загазованность блока технологического по СН4 датчик 1 порог 1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Загазованность блока технологического по СН4 датчик 1  порог 2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Неисправность газоанализатора 1 технологического блока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Загазованность блока технологического по СН4 датчик 2 порог 1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Загазованность блока технологического по СН4 датчик 2  порог 2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Неисправность газоанализатора 2 технологического блока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Загазованность блока котельной по СН4 порог 1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Загазованность блока котельной по СН4 порог 2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Неисправность газоанализатора по СН4 котельной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Загазованность блока котельной по СО порог 1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Загазованность блока котельной по СО порог 2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4DB">
        <w:rPr>
          <w:rStyle w:val="markedcontent"/>
          <w:rFonts w:ascii="Times New Roman" w:hAnsi="Times New Roman" w:cs="Times New Roman"/>
          <w:sz w:val="24"/>
          <w:szCs w:val="24"/>
        </w:rPr>
        <w:t>- Неисправность газоанализатора по СО котельной</w:t>
      </w:r>
    </w:p>
    <w:p w:rsidR="009B58B7" w:rsidRPr="00F464DB" w:rsidRDefault="009B58B7" w:rsidP="00F464D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B58B7" w:rsidRPr="00F464DB" w:rsidRDefault="009B58B7" w:rsidP="00F464DB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b/>
          <w:sz w:val="24"/>
          <w:szCs w:val="24"/>
        </w:rPr>
        <w:t>Требования к материалам.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>- Все используемые материалы при выполнении данных видов услуг должны иметь  сертификаты качества и разрешения на применение в РК.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pStyle w:val="a4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4DB">
        <w:rPr>
          <w:rFonts w:ascii="Times New Roman" w:hAnsi="Times New Roman" w:cs="Times New Roman"/>
          <w:b/>
          <w:sz w:val="24"/>
          <w:szCs w:val="24"/>
        </w:rPr>
        <w:t>Порядок сдачи и приемки выполненных работ.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4DB">
        <w:rPr>
          <w:rFonts w:ascii="Times New Roman" w:hAnsi="Times New Roman" w:cs="Times New Roman"/>
          <w:sz w:val="24"/>
          <w:szCs w:val="24"/>
        </w:rPr>
        <w:t xml:space="preserve">- После подписания исполнительно-технической документации работа считается выполненным согласно договору строительства между Заказчиком и Подрядчиком. </w:t>
      </w: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8B7" w:rsidRPr="00F464DB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B6CDA" w:rsidRPr="009B6CDA" w:rsidRDefault="009B6CDA" w:rsidP="00F464DB">
      <w:pPr>
        <w:pStyle w:val="a3"/>
        <w:shd w:val="clear" w:color="auto" w:fill="FFFFFF" w:themeFill="background1"/>
        <w:spacing w:before="0" w:beforeAutospacing="0" w:after="225" w:afterAutospacing="0"/>
        <w:rPr>
          <w:b/>
          <w:bCs/>
          <w:color w:val="131313"/>
          <w:lang w:val="kk-KZ"/>
        </w:rPr>
      </w:pPr>
      <w:r w:rsidRPr="00F464DB">
        <w:rPr>
          <w:b/>
          <w:bCs/>
          <w:color w:val="131313"/>
        </w:rPr>
        <w:t>Заказчик:</w:t>
      </w:r>
      <w:r w:rsidRPr="00F464DB">
        <w:rPr>
          <w:b/>
          <w:bCs/>
          <w:color w:val="131313"/>
          <w:lang w:val="kk-KZ"/>
        </w:rPr>
        <w:t xml:space="preserve">                                                                                                   </w:t>
      </w:r>
      <w:r w:rsidRPr="00F464DB">
        <w:rPr>
          <w:b/>
          <w:bCs/>
          <w:color w:val="131313"/>
        </w:rPr>
        <w:t>Исполнитель:</w:t>
      </w:r>
    </w:p>
    <w:p w:rsidR="009B58B7" w:rsidRPr="009B6CDA" w:rsidRDefault="009B58B7" w:rsidP="00F464DB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B58B7" w:rsidRPr="009B6CDA" w:rsidRDefault="009B58B7" w:rsidP="00F464D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D933CA" w:rsidRPr="009B6CDA" w:rsidRDefault="00CB6F20" w:rsidP="00F464D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933CA" w:rsidRPr="009B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5CB"/>
    <w:multiLevelType w:val="hybridMultilevel"/>
    <w:tmpl w:val="B10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B0D1E"/>
    <w:multiLevelType w:val="hybridMultilevel"/>
    <w:tmpl w:val="25BCF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0"/>
    <w:rsid w:val="00113840"/>
    <w:rsid w:val="00341325"/>
    <w:rsid w:val="00373A3E"/>
    <w:rsid w:val="00383C7E"/>
    <w:rsid w:val="00497AB1"/>
    <w:rsid w:val="009B58B7"/>
    <w:rsid w:val="009B6CDA"/>
    <w:rsid w:val="00BA7675"/>
    <w:rsid w:val="00BD5B7A"/>
    <w:rsid w:val="00CB6F20"/>
    <w:rsid w:val="00F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58B7"/>
    <w:pPr>
      <w:ind w:left="720"/>
      <w:contextualSpacing/>
    </w:pPr>
  </w:style>
  <w:style w:type="character" w:customStyle="1" w:styleId="s0">
    <w:name w:val="s0"/>
    <w:rsid w:val="009B58B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markedcontent">
    <w:name w:val="markedcontent"/>
    <w:basedOn w:val="a0"/>
    <w:rsid w:val="009B58B7"/>
  </w:style>
  <w:style w:type="table" w:styleId="a5">
    <w:name w:val="Table Grid"/>
    <w:basedOn w:val="a1"/>
    <w:uiPriority w:val="59"/>
    <w:rsid w:val="009B58B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58B7"/>
    <w:pPr>
      <w:ind w:left="720"/>
      <w:contextualSpacing/>
    </w:pPr>
  </w:style>
  <w:style w:type="character" w:customStyle="1" w:styleId="s0">
    <w:name w:val="s0"/>
    <w:rsid w:val="009B58B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markedcontent">
    <w:name w:val="markedcontent"/>
    <w:basedOn w:val="a0"/>
    <w:rsid w:val="009B58B7"/>
  </w:style>
  <w:style w:type="table" w:styleId="a5">
    <w:name w:val="Table Grid"/>
    <w:basedOn w:val="a1"/>
    <w:uiPriority w:val="59"/>
    <w:rsid w:val="009B58B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2021-12-14T06:29:00Z</dcterms:created>
  <dcterms:modified xsi:type="dcterms:W3CDTF">2021-12-14T06:29:00Z</dcterms:modified>
</cp:coreProperties>
</file>